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33B6A" w14:textId="07DA831E" w:rsidR="00356334" w:rsidRPr="00111DF2" w:rsidRDefault="00F364BD" w:rsidP="00356334">
      <w:pPr>
        <w:rPr>
          <w:rFonts w:ascii="Arial" w:eastAsia="Times New Roman" w:hAnsi="Arial" w:cs="Arial"/>
          <w:b/>
          <w:color w:val="000000"/>
          <w:lang w:val="en-US" w:eastAsia="sv-SE"/>
        </w:rPr>
      </w:pPr>
      <w:r w:rsidRPr="00111DF2">
        <w:rPr>
          <w:rFonts w:ascii="Arial" w:hAnsi="Arial" w:cs="Arial"/>
          <w:b/>
          <w:lang w:val="en-US"/>
        </w:rPr>
        <w:t>3GPP TSG-RAN WG2 #105</w:t>
      </w:r>
      <w:r w:rsidRPr="00111DF2">
        <w:rPr>
          <w:rFonts w:ascii="Arial" w:hAnsi="Arial" w:cs="Arial"/>
          <w:b/>
          <w:lang w:val="en-US"/>
        </w:rPr>
        <w:tab/>
      </w:r>
      <w:r w:rsidR="00356334" w:rsidRPr="00111DF2">
        <w:rPr>
          <w:rFonts w:ascii="Arial" w:hAnsi="Arial" w:cs="Arial"/>
          <w:b/>
          <w:lang w:val="en-US"/>
        </w:rPr>
        <w:tab/>
      </w:r>
      <w:r w:rsidR="00356334" w:rsidRPr="00111DF2">
        <w:rPr>
          <w:rFonts w:ascii="Arial" w:hAnsi="Arial" w:cs="Arial"/>
          <w:b/>
          <w:lang w:val="en-US"/>
        </w:rPr>
        <w:tab/>
      </w:r>
      <w:r w:rsidR="00356334" w:rsidRPr="00111DF2">
        <w:rPr>
          <w:rFonts w:ascii="Arial" w:hAnsi="Arial" w:cs="Arial"/>
          <w:b/>
          <w:lang w:val="en-US"/>
        </w:rPr>
        <w:tab/>
      </w:r>
      <w:r w:rsidR="00356334" w:rsidRPr="00111DF2">
        <w:rPr>
          <w:rFonts w:ascii="Arial" w:eastAsia="Times New Roman" w:hAnsi="Arial" w:cs="Arial"/>
          <w:b/>
          <w:color w:val="000000"/>
          <w:lang w:val="en-US" w:eastAsia="sv-SE"/>
        </w:rPr>
        <w:t>R2-1901528</w:t>
      </w:r>
    </w:p>
    <w:p w14:paraId="644887E3" w14:textId="77777777" w:rsidR="00F364BD" w:rsidRPr="00111DF2" w:rsidRDefault="00F364BD" w:rsidP="00F364BD">
      <w:pPr>
        <w:pStyle w:val="3GPPHeader"/>
        <w:rPr>
          <w:rFonts w:ascii="Arial" w:hAnsi="Arial" w:cs="Arial"/>
          <w:lang w:val="en-US"/>
        </w:rPr>
      </w:pPr>
      <w:r w:rsidRPr="00111DF2">
        <w:rPr>
          <w:rFonts w:ascii="Arial" w:hAnsi="Arial" w:cs="Arial"/>
          <w:lang w:val="en-US"/>
        </w:rPr>
        <w:t>Athens, Greece, 25</w:t>
      </w:r>
      <w:r w:rsidRPr="00111DF2">
        <w:rPr>
          <w:rFonts w:ascii="Arial" w:hAnsi="Arial" w:cs="Arial"/>
          <w:vertAlign w:val="superscript"/>
          <w:lang w:val="en-US"/>
        </w:rPr>
        <w:t>th</w:t>
      </w:r>
      <w:r w:rsidRPr="00111DF2">
        <w:rPr>
          <w:rFonts w:ascii="Arial" w:hAnsi="Arial" w:cs="Arial"/>
          <w:lang w:val="en-US"/>
        </w:rPr>
        <w:t xml:space="preserve"> February – 1</w:t>
      </w:r>
      <w:r w:rsidRPr="00111DF2">
        <w:rPr>
          <w:rFonts w:ascii="Arial" w:hAnsi="Arial" w:cs="Arial"/>
          <w:vertAlign w:val="superscript"/>
          <w:lang w:val="en-US"/>
        </w:rPr>
        <w:t>st</w:t>
      </w:r>
      <w:r w:rsidRPr="00111DF2">
        <w:rPr>
          <w:rFonts w:ascii="Arial" w:hAnsi="Arial" w:cs="Arial"/>
          <w:lang w:val="en-US"/>
        </w:rPr>
        <w:t xml:space="preserve"> March 2019</w:t>
      </w:r>
    </w:p>
    <w:p w14:paraId="4D91FC7C" w14:textId="77777777" w:rsidR="00F364BD" w:rsidRPr="00726B46" w:rsidRDefault="00F364BD" w:rsidP="00F364BD">
      <w:pPr>
        <w:pStyle w:val="3GPPHeader"/>
        <w:rPr>
          <w:lang w:val="en-US"/>
        </w:rPr>
      </w:pPr>
    </w:p>
    <w:p w14:paraId="749005E6" w14:textId="1D18E288" w:rsidR="00F364BD" w:rsidRPr="007730BD" w:rsidRDefault="00F364BD" w:rsidP="00F364BD">
      <w:pPr>
        <w:pStyle w:val="3GPPHeader"/>
        <w:rPr>
          <w:sz w:val="22"/>
        </w:rPr>
      </w:pPr>
      <w:r w:rsidRPr="007730BD">
        <w:rPr>
          <w:sz w:val="22"/>
        </w:rPr>
        <w:t>Agenda Item:</w:t>
      </w:r>
      <w:r w:rsidRPr="007730BD">
        <w:rPr>
          <w:sz w:val="22"/>
        </w:rPr>
        <w:tab/>
      </w:r>
      <w:r w:rsidR="00111DF2" w:rsidRPr="00111DF2">
        <w:rPr>
          <w:sz w:val="22"/>
        </w:rPr>
        <w:t>11.8.2</w:t>
      </w:r>
    </w:p>
    <w:p w14:paraId="543F3520" w14:textId="77777777" w:rsidR="00F364BD" w:rsidRPr="00726B46" w:rsidRDefault="00F364BD" w:rsidP="00F364BD">
      <w:pPr>
        <w:pStyle w:val="3GPPHeader"/>
        <w:rPr>
          <w:sz w:val="22"/>
          <w:lang w:val="en-US"/>
        </w:rPr>
      </w:pPr>
      <w:r w:rsidRPr="00726B46">
        <w:rPr>
          <w:sz w:val="22"/>
          <w:lang w:val="en-US"/>
        </w:rPr>
        <w:t>Source:</w:t>
      </w:r>
      <w:r w:rsidRPr="00726B46">
        <w:rPr>
          <w:sz w:val="22"/>
          <w:lang w:val="en-US"/>
        </w:rPr>
        <w:tab/>
        <w:t>Ericsson</w:t>
      </w:r>
    </w:p>
    <w:p w14:paraId="17E5EE1C" w14:textId="77777777" w:rsidR="00F364BD" w:rsidRPr="00726B46" w:rsidRDefault="00F364BD" w:rsidP="00F364BD">
      <w:pPr>
        <w:pStyle w:val="3GPPHeader"/>
        <w:rPr>
          <w:sz w:val="22"/>
          <w:lang w:val="en-US"/>
        </w:rPr>
      </w:pPr>
      <w:r w:rsidRPr="00726B46">
        <w:rPr>
          <w:sz w:val="22"/>
          <w:lang w:val="en-US"/>
        </w:rPr>
        <w:t>Title:</w:t>
      </w:r>
      <w:r w:rsidRPr="00726B46">
        <w:rPr>
          <w:sz w:val="22"/>
          <w:lang w:val="en-US"/>
        </w:rPr>
        <w:tab/>
        <w:t>Study on Location Exposure functions</w:t>
      </w:r>
      <w:r>
        <w:rPr>
          <w:sz w:val="22"/>
          <w:lang w:val="en-US"/>
        </w:rPr>
        <w:t xml:space="preserve"> (client)</w:t>
      </w:r>
      <w:r w:rsidRPr="00726B46">
        <w:rPr>
          <w:sz w:val="22"/>
          <w:lang w:val="en-US"/>
        </w:rPr>
        <w:t xml:space="preserve"> in RAN </w:t>
      </w:r>
    </w:p>
    <w:p w14:paraId="6AEC67B5" w14:textId="77777777" w:rsidR="00F364BD" w:rsidRPr="00726B46" w:rsidRDefault="00F364BD" w:rsidP="00F364BD">
      <w:pPr>
        <w:pStyle w:val="3GPPHeader"/>
        <w:rPr>
          <w:sz w:val="22"/>
          <w:lang w:val="en-US"/>
        </w:rPr>
      </w:pPr>
      <w:r w:rsidRPr="00726B46">
        <w:rPr>
          <w:sz w:val="22"/>
          <w:lang w:val="en-US"/>
        </w:rPr>
        <w:t>Document for:</w:t>
      </w:r>
      <w:r w:rsidRPr="00726B46">
        <w:rPr>
          <w:sz w:val="22"/>
          <w:lang w:val="en-US"/>
        </w:rPr>
        <w:tab/>
      </w:r>
      <w:r w:rsidRPr="00111DF2">
        <w:rPr>
          <w:sz w:val="22"/>
          <w:lang w:val="en-US"/>
        </w:rPr>
        <w:t>Discussion, Decision</w:t>
      </w:r>
    </w:p>
    <w:p w14:paraId="0A538C29" w14:textId="77777777" w:rsidR="00F364BD" w:rsidRDefault="00F364BD" w:rsidP="00F364BD">
      <w:pPr>
        <w:pStyle w:val="Heading1"/>
      </w:pPr>
      <w:r w:rsidRPr="00CE0424">
        <w:t>Introduction</w:t>
      </w:r>
    </w:p>
    <w:p w14:paraId="4234A8AF" w14:textId="77777777" w:rsidR="00F364BD" w:rsidRPr="00810BE2" w:rsidRDefault="00F364BD" w:rsidP="00F364BD">
      <w:pPr>
        <w:rPr>
          <w:lang w:val="en-US"/>
        </w:rPr>
      </w:pPr>
      <w:r w:rsidRPr="00726B46">
        <w:rPr>
          <w:lang w:val="en-US"/>
        </w:rPr>
        <w:t>RAN2 has been tasked to study the impacts of having Location exposure functionality in RAN (</w:t>
      </w:r>
      <w:proofErr w:type="spellStart"/>
      <w:r w:rsidRPr="00726B46">
        <w:rPr>
          <w:lang w:val="en-US"/>
        </w:rPr>
        <w:t>gNB</w:t>
      </w:r>
      <w:proofErr w:type="spellEnd"/>
      <w:r w:rsidRPr="00726B46">
        <w:rPr>
          <w:lang w:val="en-US"/>
        </w:rPr>
        <w:t xml:space="preserve">). </w:t>
      </w:r>
      <w:r w:rsidRPr="00810BE2">
        <w:rPr>
          <w:lang w:val="en-US"/>
        </w:rPr>
        <w:t>Broadly, there are two possibilities where by a RAN node (</w:t>
      </w:r>
      <w:proofErr w:type="spellStart"/>
      <w:r w:rsidRPr="00810BE2">
        <w:rPr>
          <w:lang w:val="en-US"/>
        </w:rPr>
        <w:t>gNB</w:t>
      </w:r>
      <w:proofErr w:type="spellEnd"/>
      <w:r w:rsidRPr="00810BE2">
        <w:rPr>
          <w:lang w:val="en-US"/>
        </w:rPr>
        <w:t>) could be aware of the target device position.</w:t>
      </w:r>
    </w:p>
    <w:p w14:paraId="7938065B" w14:textId="77777777" w:rsidR="00F364BD" w:rsidRPr="00810BE2" w:rsidRDefault="00F364BD" w:rsidP="00F364BD">
      <w:pPr>
        <w:pStyle w:val="ListParagraph"/>
        <w:numPr>
          <w:ilvl w:val="0"/>
          <w:numId w:val="5"/>
        </w:numPr>
        <w:rPr>
          <w:lang w:val="en-US"/>
        </w:rPr>
      </w:pPr>
      <w:r w:rsidRPr="00810BE2">
        <w:rPr>
          <w:lang w:val="en-US"/>
        </w:rPr>
        <w:t>Being a client and fetching the location information from location server</w:t>
      </w:r>
    </w:p>
    <w:p w14:paraId="7558C784" w14:textId="77777777" w:rsidR="00F364BD" w:rsidRPr="00810BE2" w:rsidRDefault="00F364BD" w:rsidP="00F364BD">
      <w:pPr>
        <w:pStyle w:val="ListParagraph"/>
        <w:numPr>
          <w:ilvl w:val="0"/>
          <w:numId w:val="5"/>
        </w:numPr>
        <w:rPr>
          <w:lang w:val="en-US"/>
        </w:rPr>
      </w:pPr>
      <w:r w:rsidRPr="00810BE2">
        <w:rPr>
          <w:lang w:val="en-US"/>
        </w:rPr>
        <w:t>Being a server and calculating the UE position with its own means</w:t>
      </w:r>
    </w:p>
    <w:p w14:paraId="69EB19E6" w14:textId="77777777" w:rsidR="00F364BD" w:rsidRPr="00810BE2" w:rsidRDefault="00F364BD" w:rsidP="00F364BD">
      <w:pPr>
        <w:rPr>
          <w:lang w:val="en-US"/>
        </w:rPr>
      </w:pPr>
      <w:r w:rsidRPr="00810BE2">
        <w:rPr>
          <w:lang w:val="en-US"/>
        </w:rPr>
        <w:t xml:space="preserve">RAN2 should study the impacts before concluding </w:t>
      </w:r>
      <w:r>
        <w:rPr>
          <w:lang w:val="en-US"/>
        </w:rPr>
        <w:t>on the selection of eit</w:t>
      </w:r>
      <w:r w:rsidRPr="00810BE2">
        <w:rPr>
          <w:lang w:val="en-US"/>
        </w:rPr>
        <w:t>her of the above two options or to select both options</w:t>
      </w:r>
      <w:r>
        <w:rPr>
          <w:lang w:val="en-US"/>
        </w:rPr>
        <w:t xml:space="preserve"> or to reject both</w:t>
      </w:r>
      <w:r w:rsidRPr="00810BE2">
        <w:rPr>
          <w:lang w:val="en-US"/>
        </w:rPr>
        <w:t>.</w:t>
      </w:r>
    </w:p>
    <w:p w14:paraId="7B4D6BA3" w14:textId="77777777" w:rsidR="00F364BD" w:rsidRPr="00810BE2" w:rsidRDefault="00F364BD" w:rsidP="00F364BD">
      <w:pPr>
        <w:rPr>
          <w:lang w:val="en-US"/>
        </w:rPr>
      </w:pPr>
      <w:r w:rsidRPr="00810BE2">
        <w:rPr>
          <w:lang w:val="en-US"/>
        </w:rPr>
        <w:t xml:space="preserve">In this paper, </w:t>
      </w:r>
      <w:r>
        <w:rPr>
          <w:lang w:val="en-US"/>
        </w:rPr>
        <w:t xml:space="preserve">however we discuss the client </w:t>
      </w:r>
      <w:r w:rsidRPr="00810BE2">
        <w:rPr>
          <w:lang w:val="en-US"/>
        </w:rPr>
        <w:t xml:space="preserve">functionality, </w:t>
      </w:r>
      <w:r>
        <w:rPr>
          <w:lang w:val="en-US"/>
        </w:rPr>
        <w:t xml:space="preserve">we </w:t>
      </w:r>
      <w:r w:rsidRPr="00810BE2">
        <w:rPr>
          <w:lang w:val="en-US"/>
        </w:rPr>
        <w:t xml:space="preserve">highlight </w:t>
      </w:r>
      <w:r>
        <w:rPr>
          <w:lang w:val="en-US"/>
        </w:rPr>
        <w:t xml:space="preserve">the </w:t>
      </w:r>
      <w:proofErr w:type="spellStart"/>
      <w:r w:rsidRPr="00810BE2">
        <w:rPr>
          <w:lang w:val="en-US"/>
        </w:rPr>
        <w:t>gNB</w:t>
      </w:r>
      <w:proofErr w:type="spellEnd"/>
      <w:r w:rsidRPr="00810BE2">
        <w:rPr>
          <w:lang w:val="en-US"/>
        </w:rPr>
        <w:t xml:space="preserve"> </w:t>
      </w:r>
      <w:r>
        <w:rPr>
          <w:lang w:val="en-US"/>
        </w:rPr>
        <w:t>impacts</w:t>
      </w:r>
      <w:r w:rsidRPr="00810BE2">
        <w:rPr>
          <w:lang w:val="en-US"/>
        </w:rPr>
        <w:t>, compare the server functionality with the client functionality</w:t>
      </w:r>
      <w:r>
        <w:rPr>
          <w:lang w:val="en-US"/>
        </w:rPr>
        <w:t xml:space="preserve"> in terms of latency</w:t>
      </w:r>
      <w:r w:rsidRPr="00810BE2">
        <w:rPr>
          <w:lang w:val="en-US"/>
        </w:rPr>
        <w:t>.</w:t>
      </w:r>
    </w:p>
    <w:p w14:paraId="6427394F" w14:textId="77777777" w:rsidR="00F364BD" w:rsidRPr="00810BE2" w:rsidRDefault="00F364BD" w:rsidP="00F364BD">
      <w:pPr>
        <w:rPr>
          <w:lang w:val="en-US"/>
        </w:rPr>
      </w:pPr>
    </w:p>
    <w:p w14:paraId="4FCE7785" w14:textId="77777777" w:rsidR="00F364BD" w:rsidRPr="00810BE2" w:rsidRDefault="00F364BD" w:rsidP="00F364BD">
      <w:pPr>
        <w:rPr>
          <w:lang w:val="en-US"/>
        </w:rPr>
      </w:pPr>
    </w:p>
    <w:p w14:paraId="3ECC11C4" w14:textId="77777777" w:rsidR="00F364BD" w:rsidRDefault="00F364BD" w:rsidP="00F364BD">
      <w:pPr>
        <w:pStyle w:val="Heading1"/>
      </w:pPr>
      <w:bookmarkStart w:id="0" w:name="_Ref178064866"/>
      <w:r w:rsidRPr="00CE0424">
        <w:t>Discussion</w:t>
      </w:r>
      <w:bookmarkEnd w:id="0"/>
      <w:r>
        <w:t xml:space="preserve"> on Location Component Functionality</w:t>
      </w:r>
    </w:p>
    <w:p w14:paraId="35D26DFC" w14:textId="7C62B04C" w:rsidR="00F364BD" w:rsidRDefault="00F364BD" w:rsidP="00F364BD">
      <w:pPr>
        <w:pStyle w:val="BodyText"/>
        <w:jc w:val="both"/>
        <w:rPr>
          <w:lang w:val="en-US"/>
        </w:rPr>
      </w:pPr>
      <w:r>
        <w:rPr>
          <w:lang w:val="en-US"/>
        </w:rPr>
        <w:t xml:space="preserve">There can be several reasons where by having location of UE may simplify RAN procedure such as for mobility decisions (if PCI collisions/confusions occurs), mobility decision for low power UE (Decision based upon Location rather than having to perform Inter-RAT measurements), input to beam former (not necessarily to track UE in real time but more so to predict number of beams required, narrow beam or wide beams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 xml:space="preserve">), identification of coverage issue (if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identify the UE location during RLF) etc. Further, there can be use case related to SON/Network orchestra</w:t>
      </w:r>
      <w:r w:rsidR="00020D3B">
        <w:rPr>
          <w:lang w:val="en-US"/>
        </w:rPr>
        <w:t>tion</w:t>
      </w:r>
      <w:r>
        <w:rPr>
          <w:lang w:val="en-US"/>
        </w:rPr>
        <w:t xml:space="preserve"> etc. which will benefit the operator and may not directly be visible in the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interface.</w:t>
      </w:r>
    </w:p>
    <w:p w14:paraId="64D237F5" w14:textId="77777777" w:rsidR="00F364BD" w:rsidRDefault="00F364BD" w:rsidP="00F364BD">
      <w:pPr>
        <w:pStyle w:val="BodyText"/>
        <w:jc w:val="both"/>
        <w:rPr>
          <w:lang w:val="en-US"/>
        </w:rPr>
      </w:pPr>
    </w:p>
    <w:p w14:paraId="6FB9A2EB" w14:textId="77777777" w:rsidR="00F364BD" w:rsidRDefault="00F364BD" w:rsidP="00F364BD">
      <w:pPr>
        <w:pStyle w:val="BodyText"/>
        <w:jc w:val="both"/>
        <w:rPr>
          <w:lang w:val="en-US"/>
        </w:rPr>
      </w:pPr>
      <w:r>
        <w:rPr>
          <w:lang w:val="en-US"/>
        </w:rPr>
        <w:t>Looking at the SA2 solution 11 for RAN as LCS client</w:t>
      </w:r>
    </w:p>
    <w:p w14:paraId="3FAC074F" w14:textId="77777777" w:rsidR="00F364BD" w:rsidRDefault="00F364BD" w:rsidP="00F364BD">
      <w:pPr>
        <w:pStyle w:val="BodyText"/>
        <w:jc w:val="both"/>
        <w:rPr>
          <w:lang w:val="en-US"/>
        </w:rPr>
      </w:pPr>
    </w:p>
    <w:p w14:paraId="45A137F1" w14:textId="77777777" w:rsidR="00F364BD" w:rsidRDefault="00F364BD" w:rsidP="00F364BD">
      <w:pPr>
        <w:pStyle w:val="Heading2"/>
        <w:numPr>
          <w:ilvl w:val="0"/>
          <w:numId w:val="0"/>
        </w:numPr>
        <w:ind w:left="718"/>
        <w:rPr>
          <w:rFonts w:eastAsia="SimSun"/>
        </w:rPr>
      </w:pPr>
      <w:r>
        <w:rPr>
          <w:rFonts w:eastAsia="SimSun"/>
        </w:rPr>
        <w:lastRenderedPageBreak/>
        <w:t>Solution 11: Solution for Location Service exposure to NG-RAN</w:t>
      </w:r>
    </w:p>
    <w:p w14:paraId="54EBF503" w14:textId="77777777" w:rsidR="00F364BD" w:rsidRDefault="00F364BD" w:rsidP="00F364BD">
      <w:pPr>
        <w:pStyle w:val="Heading3"/>
        <w:numPr>
          <w:ilvl w:val="0"/>
          <w:numId w:val="0"/>
        </w:numPr>
        <w:ind w:left="720"/>
        <w:rPr>
          <w:rFonts w:eastAsia="SimSun"/>
          <w:lang w:eastAsia="en-US"/>
        </w:rPr>
      </w:pPr>
      <w:bookmarkStart w:id="1" w:name="_Toc532993859"/>
      <w:r>
        <w:rPr>
          <w:rFonts w:eastAsia="SimSun"/>
        </w:rPr>
        <w:t>6.11.1</w:t>
      </w:r>
      <w:r>
        <w:rPr>
          <w:rFonts w:eastAsia="SimSun"/>
        </w:rPr>
        <w:tab/>
        <w:t>Introduction</w:t>
      </w:r>
      <w:bookmarkEnd w:id="1"/>
    </w:p>
    <w:p w14:paraId="7B235378" w14:textId="77777777" w:rsidR="00F364BD" w:rsidRPr="00F364BD" w:rsidRDefault="00F364BD" w:rsidP="00F364BD">
      <w:pPr>
        <w:rPr>
          <w:rFonts w:eastAsia="SimSun"/>
          <w:lang w:val="en-US"/>
        </w:rPr>
      </w:pPr>
      <w:r>
        <w:rPr>
          <w:lang w:val="en-US" w:eastAsia="zh-CN"/>
        </w:rPr>
        <w:t xml:space="preserve">This solution is to address Key Issue 1 "Enhancements to LCS architecture" and Key Issue 7 "Position service exposure" by adding NG-RAN as a potential internal LCS Client (i.e. internal consumer of Location Service). Providing LCS Service to RAN benefits use cases such as </w:t>
      </w:r>
      <w:r w:rsidRPr="00F364BD">
        <w:rPr>
          <w:lang w:val="en-US"/>
        </w:rPr>
        <w:t>"QoS verification" and "Coverage optimization" as described in TR 36.880 [25] and in addition may be used by RRM procedures.</w:t>
      </w:r>
    </w:p>
    <w:p w14:paraId="15462B91" w14:textId="77777777" w:rsidR="00F364BD" w:rsidRDefault="00F364BD" w:rsidP="00F364BD">
      <w:pPr>
        <w:pStyle w:val="Heading3"/>
        <w:numPr>
          <w:ilvl w:val="0"/>
          <w:numId w:val="0"/>
        </w:numPr>
        <w:ind w:left="720"/>
        <w:rPr>
          <w:rFonts w:eastAsia="SimSun"/>
        </w:rPr>
      </w:pPr>
      <w:bookmarkStart w:id="2" w:name="_Toc532993862"/>
      <w:r>
        <w:rPr>
          <w:rFonts w:eastAsia="SimSun"/>
        </w:rPr>
        <w:t>6.11.3.1</w:t>
      </w:r>
      <w:r>
        <w:rPr>
          <w:rFonts w:eastAsia="SimSun"/>
        </w:rPr>
        <w:tab/>
        <w:t>NG-RAN Location exposure procedure</w:t>
      </w:r>
      <w:bookmarkEnd w:id="2"/>
    </w:p>
    <w:p w14:paraId="40020EA7" w14:textId="77777777" w:rsidR="00F364BD" w:rsidRPr="00F364BD" w:rsidRDefault="00F364BD" w:rsidP="00F364BD">
      <w:pPr>
        <w:rPr>
          <w:rFonts w:eastAsia="SimSun"/>
          <w:lang w:val="en-US" w:eastAsia="zh-CN"/>
        </w:rPr>
      </w:pPr>
      <w:r w:rsidRPr="00F364BD">
        <w:rPr>
          <w:lang w:val="en-US" w:eastAsia="zh-CN"/>
        </w:rPr>
        <w:t>The flow below indicates the procedure where NG-RAN requests Location service:</w:t>
      </w:r>
    </w:p>
    <w:p w14:paraId="29F8E041" w14:textId="77777777" w:rsidR="00F364BD" w:rsidRDefault="00F364BD" w:rsidP="00F364BD">
      <w:pPr>
        <w:pStyle w:val="TH"/>
        <w:rPr>
          <w:lang w:eastAsia="zh-CN"/>
        </w:rPr>
      </w:pPr>
      <w:r>
        <w:rPr>
          <w:rFonts w:eastAsia="SimSun" w:cs="Times New Roman"/>
          <w:sz w:val="20"/>
          <w:szCs w:val="20"/>
        </w:rPr>
        <w:object w:dxaOrig="5900" w:dyaOrig="4050" w14:anchorId="598A7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5pt;height:202.5pt" o:ole="">
            <v:imagedata r:id="rId12" o:title=""/>
          </v:shape>
          <o:OLEObject Type="Embed" ProgID="Word.Picture.8" ShapeID="_x0000_i1025" DrawAspect="Content" ObjectID="_1611688143" r:id="rId13"/>
        </w:object>
      </w:r>
    </w:p>
    <w:p w14:paraId="4BBFF14F" w14:textId="77777777" w:rsidR="00F364BD" w:rsidRDefault="00F364BD" w:rsidP="00F364BD">
      <w:pPr>
        <w:pStyle w:val="TF"/>
      </w:pPr>
      <w:r>
        <w:t>Figure 6.</w:t>
      </w:r>
      <w:r>
        <w:rPr>
          <w:lang w:eastAsia="zh-CN"/>
        </w:rPr>
        <w:t>11</w:t>
      </w:r>
      <w:r>
        <w:t>.3.1-1: Location service exposure to NG-RAN</w:t>
      </w:r>
    </w:p>
    <w:p w14:paraId="1D99396B" w14:textId="77777777" w:rsidR="00F364BD" w:rsidRPr="00F364BD" w:rsidRDefault="00F364BD" w:rsidP="00F364BD">
      <w:pPr>
        <w:pStyle w:val="B1"/>
        <w:rPr>
          <w:lang w:val="en-US" w:eastAsia="zh-CN"/>
        </w:rPr>
      </w:pPr>
      <w:r w:rsidRPr="00F364BD">
        <w:rPr>
          <w:lang w:val="en-US" w:eastAsia="zh-CN"/>
        </w:rPr>
        <w:t>1.</w:t>
      </w:r>
      <w:r w:rsidRPr="00F364BD">
        <w:rPr>
          <w:lang w:val="en-US" w:eastAsia="zh-CN"/>
        </w:rPr>
        <w:tab/>
        <w:t>The UE is in CM CONNECTED mode and the NG-RAN detects the need to get (accurate) UE location.</w:t>
      </w:r>
    </w:p>
    <w:p w14:paraId="1A3C8FEC" w14:textId="0110E8A5" w:rsidR="00F364BD" w:rsidRPr="00F364BD" w:rsidRDefault="00F364BD" w:rsidP="00F364BD">
      <w:pPr>
        <w:pStyle w:val="B1"/>
        <w:ind w:left="0" w:firstLine="0"/>
        <w:rPr>
          <w:lang w:val="en-US" w:eastAsia="zh-CN"/>
        </w:rPr>
      </w:pPr>
      <w:r w:rsidRPr="00F364BD">
        <w:rPr>
          <w:lang w:val="en-US" w:eastAsia="zh-CN"/>
        </w:rPr>
        <w:t>2.</w:t>
      </w:r>
      <w:r w:rsidRPr="00F364BD">
        <w:rPr>
          <w:lang w:val="en-US" w:eastAsia="zh-CN"/>
        </w:rPr>
        <w:tab/>
        <w:t xml:space="preserve">If NG-RAN doesn't support LM functionality, it sends a RAN Initiated Location Request message to the AMF. The RAN Initiated Location Request message </w:t>
      </w:r>
      <w:r w:rsidR="00273DAA" w:rsidRPr="00F364BD">
        <w:rPr>
          <w:lang w:val="en-US" w:eastAsia="zh-CN"/>
        </w:rPr>
        <w:t>shall, contain</w:t>
      </w:r>
      <w:r w:rsidRPr="00F364BD">
        <w:rPr>
          <w:lang w:val="en-US" w:eastAsia="zh-CN"/>
        </w:rPr>
        <w:t xml:space="preserve"> the requested location information. The AMF determines the UE for which location is requested using the NGAP context associated with the RAN request.</w:t>
      </w:r>
    </w:p>
    <w:p w14:paraId="206A003E" w14:textId="77777777" w:rsidR="00F364BD" w:rsidRDefault="00F364BD" w:rsidP="00F364BD">
      <w:pPr>
        <w:ind w:left="568" w:hanging="284"/>
        <w:rPr>
          <w:lang w:val="x-none" w:eastAsia="zh-CN"/>
        </w:rPr>
      </w:pPr>
      <w:r w:rsidRPr="00F364BD">
        <w:rPr>
          <w:lang w:val="en-US"/>
        </w:rPr>
        <w:t>Step 3-5 follows Step 6-8 of 5GC-MT-LR Procedure defined in clause 6.14.3.1.</w:t>
      </w:r>
    </w:p>
    <w:p w14:paraId="1D980425" w14:textId="77777777" w:rsidR="00F364BD" w:rsidRDefault="00F364BD" w:rsidP="00F364BD">
      <w:pPr>
        <w:pStyle w:val="B1"/>
        <w:rPr>
          <w:lang w:val="x-none" w:eastAsia="zh-CN"/>
        </w:rPr>
      </w:pPr>
      <w:r w:rsidRPr="00F364BD">
        <w:rPr>
          <w:lang w:val="en-US" w:eastAsia="zh-CN"/>
        </w:rPr>
        <w:t>6.</w:t>
      </w:r>
      <w:r w:rsidRPr="00F364BD">
        <w:rPr>
          <w:lang w:val="en-US" w:eastAsia="zh-CN"/>
        </w:rPr>
        <w:tab/>
        <w:t>The AMF sends RAN Initiated Location Response to the NG-RAN.</w:t>
      </w:r>
    </w:p>
    <w:p w14:paraId="6BE3CD11" w14:textId="77777777" w:rsidR="00F364BD" w:rsidRDefault="00F364BD" w:rsidP="00F364BD">
      <w:pPr>
        <w:pStyle w:val="Heading3"/>
        <w:numPr>
          <w:ilvl w:val="0"/>
          <w:numId w:val="0"/>
        </w:numPr>
        <w:ind w:left="720"/>
        <w:rPr>
          <w:rFonts w:eastAsia="SimSun"/>
          <w:lang w:eastAsia="en-US"/>
        </w:rPr>
      </w:pPr>
      <w:bookmarkStart w:id="3" w:name="_Toc532993863"/>
      <w:r>
        <w:rPr>
          <w:rFonts w:eastAsia="SimSun"/>
        </w:rPr>
        <w:t>6.11.4</w:t>
      </w:r>
      <w:r>
        <w:rPr>
          <w:rFonts w:eastAsia="SimSun"/>
        </w:rPr>
        <w:tab/>
        <w:t>Impacts on existing entities and interfaces</w:t>
      </w:r>
      <w:bookmarkEnd w:id="3"/>
    </w:p>
    <w:p w14:paraId="1D3EE5E9" w14:textId="77777777" w:rsidR="00F364BD" w:rsidRPr="00F364BD" w:rsidRDefault="00F364BD" w:rsidP="00F364BD">
      <w:pPr>
        <w:rPr>
          <w:rFonts w:eastAsia="SimSun"/>
          <w:lang w:val="en-US"/>
        </w:rPr>
      </w:pPr>
      <w:r w:rsidRPr="00F364BD">
        <w:rPr>
          <w:lang w:val="en-US"/>
        </w:rPr>
        <w:t>NG-RAN:</w:t>
      </w:r>
    </w:p>
    <w:p w14:paraId="1106E24E" w14:textId="77777777" w:rsidR="00F364BD" w:rsidRPr="00F364BD" w:rsidRDefault="00F364BD" w:rsidP="00F364BD">
      <w:pPr>
        <w:pStyle w:val="B1"/>
        <w:rPr>
          <w:lang w:val="en-US"/>
        </w:rPr>
      </w:pPr>
      <w:r w:rsidRPr="00F364BD">
        <w:rPr>
          <w:lang w:val="en-US"/>
        </w:rPr>
        <w:t>-</w:t>
      </w:r>
      <w:r w:rsidRPr="00F364BD">
        <w:rPr>
          <w:lang w:val="en-US"/>
        </w:rPr>
        <w:tab/>
        <w:t xml:space="preserve">Need to handle two new messages, "RAN </w:t>
      </w:r>
      <w:r w:rsidRPr="00F364BD">
        <w:rPr>
          <w:lang w:val="en-US" w:eastAsia="zh-CN"/>
        </w:rPr>
        <w:t xml:space="preserve">Initiated </w:t>
      </w:r>
      <w:r w:rsidRPr="00F364BD">
        <w:rPr>
          <w:lang w:val="en-US"/>
        </w:rPr>
        <w:t xml:space="preserve">Location Request" and "RAN </w:t>
      </w:r>
      <w:r w:rsidRPr="00F364BD">
        <w:rPr>
          <w:lang w:val="en-US" w:eastAsia="zh-CN"/>
        </w:rPr>
        <w:t xml:space="preserve">Initiated </w:t>
      </w:r>
      <w:r w:rsidRPr="00F364BD">
        <w:rPr>
          <w:lang w:val="en-US"/>
        </w:rPr>
        <w:t>Location Response" on N2 interface.</w:t>
      </w:r>
    </w:p>
    <w:p w14:paraId="502488D3" w14:textId="77777777" w:rsidR="00F364BD" w:rsidRPr="00F364BD" w:rsidRDefault="00F364BD" w:rsidP="00F364BD">
      <w:pPr>
        <w:rPr>
          <w:lang w:val="en-US"/>
        </w:rPr>
      </w:pPr>
      <w:r w:rsidRPr="00F364BD">
        <w:rPr>
          <w:lang w:val="en-US"/>
        </w:rPr>
        <w:t>AMF:</w:t>
      </w:r>
    </w:p>
    <w:p w14:paraId="24A1F33A" w14:textId="77777777" w:rsidR="00F364BD" w:rsidRPr="00F364BD" w:rsidRDefault="00F364BD" w:rsidP="00F364BD">
      <w:pPr>
        <w:pStyle w:val="B1"/>
        <w:rPr>
          <w:lang w:val="en-US"/>
        </w:rPr>
      </w:pPr>
      <w:r w:rsidRPr="00F364BD">
        <w:rPr>
          <w:lang w:val="en-US"/>
        </w:rPr>
        <w:t>-</w:t>
      </w:r>
      <w:r w:rsidRPr="00F364BD">
        <w:rPr>
          <w:lang w:val="en-US"/>
        </w:rPr>
        <w:tab/>
        <w:t xml:space="preserve">Need to handle two new messages, "RAN </w:t>
      </w:r>
      <w:r w:rsidRPr="00F364BD">
        <w:rPr>
          <w:lang w:val="en-US" w:eastAsia="zh-CN"/>
        </w:rPr>
        <w:t xml:space="preserve">Initiated </w:t>
      </w:r>
      <w:r w:rsidRPr="00F364BD">
        <w:rPr>
          <w:lang w:val="en-US"/>
        </w:rPr>
        <w:t xml:space="preserve">Location Request" and "RAN </w:t>
      </w:r>
      <w:r w:rsidRPr="00F364BD">
        <w:rPr>
          <w:lang w:val="en-US" w:eastAsia="zh-CN"/>
        </w:rPr>
        <w:t xml:space="preserve">Initiated </w:t>
      </w:r>
      <w:r w:rsidRPr="00F364BD">
        <w:rPr>
          <w:lang w:val="en-US"/>
        </w:rPr>
        <w:t>Location Response" on N2 interface.</w:t>
      </w:r>
    </w:p>
    <w:p w14:paraId="73FCB31C" w14:textId="77777777" w:rsidR="00F364BD" w:rsidRPr="00F364BD" w:rsidRDefault="00F364BD" w:rsidP="00F364BD">
      <w:pPr>
        <w:rPr>
          <w:lang w:val="en-US"/>
        </w:rPr>
      </w:pPr>
      <w:r w:rsidRPr="00F364BD">
        <w:rPr>
          <w:lang w:val="en-US"/>
        </w:rPr>
        <w:lastRenderedPageBreak/>
        <w:t>N2:</w:t>
      </w:r>
    </w:p>
    <w:p w14:paraId="40703E78" w14:textId="77777777" w:rsidR="00F364BD" w:rsidRPr="00F364BD" w:rsidRDefault="00F364BD" w:rsidP="00F364BD">
      <w:pPr>
        <w:pStyle w:val="B1"/>
        <w:rPr>
          <w:lang w:val="en-US"/>
        </w:rPr>
      </w:pPr>
      <w:r w:rsidRPr="00F364BD">
        <w:rPr>
          <w:lang w:val="en-US"/>
        </w:rPr>
        <w:t>-</w:t>
      </w:r>
      <w:r w:rsidRPr="00F364BD">
        <w:rPr>
          <w:lang w:val="en-US"/>
        </w:rPr>
        <w:tab/>
      </w:r>
      <w:r w:rsidRPr="00F364BD">
        <w:rPr>
          <w:highlight w:val="yellow"/>
          <w:lang w:val="en-US"/>
        </w:rPr>
        <w:t xml:space="preserve">NGAP protocol need to be extended with a new procedure consisting of two messages with proposed naming "RAN </w:t>
      </w:r>
      <w:r w:rsidRPr="00F364BD">
        <w:rPr>
          <w:highlight w:val="yellow"/>
          <w:lang w:val="en-US" w:eastAsia="zh-CN"/>
        </w:rPr>
        <w:t xml:space="preserve">Initiated </w:t>
      </w:r>
      <w:r w:rsidRPr="00F364BD">
        <w:rPr>
          <w:highlight w:val="yellow"/>
          <w:lang w:val="en-US"/>
        </w:rPr>
        <w:t xml:space="preserve">Location Request" and "RAN </w:t>
      </w:r>
      <w:r w:rsidRPr="00F364BD">
        <w:rPr>
          <w:highlight w:val="yellow"/>
          <w:lang w:val="en-US" w:eastAsia="zh-CN"/>
        </w:rPr>
        <w:t xml:space="preserve">Initiated </w:t>
      </w:r>
      <w:r w:rsidRPr="00F364BD">
        <w:rPr>
          <w:highlight w:val="yellow"/>
          <w:lang w:val="en-US"/>
        </w:rPr>
        <w:t>Location Response" respectively.</w:t>
      </w:r>
    </w:p>
    <w:p w14:paraId="2D1960D4" w14:textId="77777777" w:rsidR="00F364BD" w:rsidRDefault="00F364BD" w:rsidP="00F364BD">
      <w:pPr>
        <w:pStyle w:val="BodyText"/>
        <w:jc w:val="both"/>
        <w:rPr>
          <w:lang w:val="en-US"/>
        </w:rPr>
      </w:pPr>
    </w:p>
    <w:p w14:paraId="41A479AF" w14:textId="6A827556" w:rsidR="00F364BD" w:rsidRDefault="002B494C" w:rsidP="00F364BD">
      <w:pPr>
        <w:pStyle w:val="BodyText"/>
        <w:jc w:val="both"/>
        <w:rPr>
          <w:lang w:val="en-US"/>
        </w:rPr>
      </w:pPr>
      <w:r>
        <w:rPr>
          <w:lang w:val="en-US"/>
        </w:rPr>
        <w:t xml:space="preserve">As can be seen in the procedure from SA2 there is no impact to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</w:t>
      </w:r>
      <w:r w:rsidR="00D9340C">
        <w:rPr>
          <w:lang w:val="en-US"/>
        </w:rPr>
        <w:t xml:space="preserve">interface </w:t>
      </w:r>
      <w:r>
        <w:rPr>
          <w:lang w:val="en-US"/>
        </w:rPr>
        <w:t>and thus no impact to RAN2.</w:t>
      </w:r>
    </w:p>
    <w:p w14:paraId="5DDD1227" w14:textId="77777777" w:rsidR="00F364BD" w:rsidRDefault="00F364BD" w:rsidP="00F364BD">
      <w:pPr>
        <w:pStyle w:val="Observation"/>
        <w:numPr>
          <w:ilvl w:val="0"/>
          <w:numId w:val="0"/>
        </w:numPr>
        <w:ind w:left="1701"/>
        <w:rPr>
          <w:lang w:val="en-US"/>
        </w:rPr>
      </w:pPr>
    </w:p>
    <w:p w14:paraId="050E4B5F" w14:textId="38F53E5B" w:rsidR="00F364BD" w:rsidRDefault="000E2BD1" w:rsidP="00F364BD">
      <w:pPr>
        <w:pStyle w:val="Observation"/>
        <w:rPr>
          <w:lang w:val="en-US"/>
        </w:rPr>
      </w:pPr>
      <w:bookmarkStart w:id="4" w:name="_Toc438223"/>
      <w:bookmarkStart w:id="5" w:name="_Toc901978"/>
      <w:bookmarkStart w:id="6" w:name="_Toc902588"/>
      <w:r>
        <w:rPr>
          <w:lang w:val="en-US"/>
        </w:rPr>
        <w:t xml:space="preserve">RAN being an LCS client does not have </w:t>
      </w:r>
      <w:r w:rsidR="004D28F4">
        <w:rPr>
          <w:lang w:val="en-US"/>
        </w:rPr>
        <w:t>any</w:t>
      </w:r>
      <w:r w:rsidR="00F364BD">
        <w:rPr>
          <w:lang w:val="en-US"/>
        </w:rPr>
        <w:t xml:space="preserve"> RAN2 impact but</w:t>
      </w:r>
      <w:r w:rsidR="004D28F4">
        <w:rPr>
          <w:lang w:val="en-US"/>
        </w:rPr>
        <w:t xml:space="preserve"> has</w:t>
      </w:r>
      <w:r w:rsidR="00F364BD">
        <w:rPr>
          <w:lang w:val="en-US"/>
        </w:rPr>
        <w:t xml:space="preserve"> only RAN3 impact</w:t>
      </w:r>
      <w:r w:rsidR="004D28F4">
        <w:rPr>
          <w:lang w:val="en-US"/>
        </w:rPr>
        <w:t>s</w:t>
      </w:r>
      <w:r w:rsidR="00F364BD">
        <w:rPr>
          <w:lang w:val="en-US"/>
        </w:rPr>
        <w:t>.</w:t>
      </w:r>
      <w:bookmarkEnd w:id="4"/>
      <w:bookmarkEnd w:id="5"/>
      <w:bookmarkEnd w:id="6"/>
    </w:p>
    <w:p w14:paraId="106E2FE4" w14:textId="441321CD" w:rsidR="00F364BD" w:rsidRDefault="004D28F4" w:rsidP="00F364BD">
      <w:pPr>
        <w:pStyle w:val="Proposal"/>
        <w:rPr>
          <w:lang w:val="en-US"/>
        </w:rPr>
      </w:pPr>
      <w:bookmarkStart w:id="7" w:name="_Toc437520"/>
      <w:bookmarkStart w:id="8" w:name="_Toc438225"/>
      <w:bookmarkStart w:id="9" w:name="_Toc901980"/>
      <w:r>
        <w:rPr>
          <w:lang w:val="en-US"/>
        </w:rPr>
        <w:t xml:space="preserve">The decision for </w:t>
      </w:r>
      <w:r w:rsidR="00F364BD">
        <w:rPr>
          <w:lang w:val="en-US"/>
        </w:rPr>
        <w:t xml:space="preserve">RAN as LCS client should be </w:t>
      </w:r>
      <w:r>
        <w:rPr>
          <w:lang w:val="en-US"/>
        </w:rPr>
        <w:t>done</w:t>
      </w:r>
      <w:r w:rsidR="00F364BD">
        <w:rPr>
          <w:lang w:val="en-US"/>
        </w:rPr>
        <w:t xml:space="preserve"> by RAN3.</w:t>
      </w:r>
      <w:bookmarkEnd w:id="7"/>
      <w:bookmarkEnd w:id="8"/>
      <w:bookmarkEnd w:id="9"/>
    </w:p>
    <w:p w14:paraId="6E2FF007" w14:textId="77777777" w:rsidR="00F364BD" w:rsidRPr="00810BE2" w:rsidRDefault="00F364BD" w:rsidP="00F364BD">
      <w:pPr>
        <w:pStyle w:val="Observation"/>
        <w:numPr>
          <w:ilvl w:val="0"/>
          <w:numId w:val="0"/>
        </w:numPr>
        <w:rPr>
          <w:lang w:val="en-US"/>
        </w:rPr>
      </w:pPr>
    </w:p>
    <w:p w14:paraId="5D10FC86" w14:textId="77777777" w:rsidR="00051075" w:rsidRDefault="003E0EA4" w:rsidP="00F364BD">
      <w:pPr>
        <w:rPr>
          <w:lang w:val="en-US" w:eastAsia="zh-CN"/>
        </w:rPr>
      </w:pPr>
      <w:r>
        <w:rPr>
          <w:lang w:val="en-US" w:eastAsia="zh-CN"/>
        </w:rPr>
        <w:t xml:space="preserve">From the </w:t>
      </w:r>
      <w:r w:rsidR="00D22A0F">
        <w:rPr>
          <w:lang w:val="en-US" w:eastAsia="zh-CN"/>
        </w:rPr>
        <w:t>specification and from th</w:t>
      </w:r>
      <w:r w:rsidR="004266DC">
        <w:rPr>
          <w:lang w:val="en-US" w:eastAsia="zh-CN"/>
        </w:rPr>
        <w:t>e</w:t>
      </w:r>
      <w:r w:rsidR="00D22A0F">
        <w:rPr>
          <w:lang w:val="en-US" w:eastAsia="zh-CN"/>
        </w:rPr>
        <w:t xml:space="preserve"> design </w:t>
      </w:r>
      <w:r>
        <w:rPr>
          <w:lang w:val="en-US" w:eastAsia="zh-CN"/>
        </w:rPr>
        <w:t xml:space="preserve">implementation point of view, this is </w:t>
      </w:r>
      <w:proofErr w:type="gramStart"/>
      <w:r w:rsidR="00D22A0F">
        <w:rPr>
          <w:lang w:val="en-US" w:eastAsia="zh-CN"/>
        </w:rPr>
        <w:t>fairly</w:t>
      </w:r>
      <w:r w:rsidR="004266DC">
        <w:rPr>
          <w:lang w:val="en-US" w:eastAsia="zh-CN"/>
        </w:rPr>
        <w:t xml:space="preserve"> simple</w:t>
      </w:r>
      <w:proofErr w:type="gramEnd"/>
      <w:r w:rsidR="004266DC">
        <w:rPr>
          <w:lang w:val="en-US" w:eastAsia="zh-CN"/>
        </w:rPr>
        <w:t xml:space="preserve"> procedure. Further, it gives leverage to </w:t>
      </w:r>
      <w:proofErr w:type="spellStart"/>
      <w:r w:rsidR="004266DC">
        <w:rPr>
          <w:lang w:val="en-US" w:eastAsia="zh-CN"/>
        </w:rPr>
        <w:t>gNB</w:t>
      </w:r>
      <w:proofErr w:type="spellEnd"/>
      <w:r w:rsidR="004266DC">
        <w:rPr>
          <w:lang w:val="en-US" w:eastAsia="zh-CN"/>
        </w:rPr>
        <w:t xml:space="preserve"> to </w:t>
      </w:r>
      <w:r w:rsidR="009E3E59">
        <w:rPr>
          <w:lang w:val="en-US" w:eastAsia="zh-CN"/>
        </w:rPr>
        <w:t>fetch</w:t>
      </w:r>
      <w:r w:rsidR="004266DC">
        <w:rPr>
          <w:lang w:val="en-US" w:eastAsia="zh-CN"/>
        </w:rPr>
        <w:t xml:space="preserve"> </w:t>
      </w:r>
      <w:r w:rsidR="009E3E59">
        <w:rPr>
          <w:lang w:val="en-US" w:eastAsia="zh-CN"/>
        </w:rPr>
        <w:t>the location of UE without as such any intervention or ini</w:t>
      </w:r>
      <w:r w:rsidR="005B132D">
        <w:rPr>
          <w:lang w:val="en-US" w:eastAsia="zh-CN"/>
        </w:rPr>
        <w:t>tiation from any other node.</w:t>
      </w:r>
    </w:p>
    <w:p w14:paraId="5440CDA0" w14:textId="01B75BF3" w:rsidR="005B132D" w:rsidRDefault="006F6070" w:rsidP="00F364BD">
      <w:pPr>
        <w:rPr>
          <w:lang w:val="en-US" w:eastAsia="zh-CN"/>
        </w:rPr>
      </w:pPr>
      <w:r>
        <w:rPr>
          <w:lang w:val="en-US" w:eastAsia="zh-CN"/>
        </w:rPr>
        <w:t xml:space="preserve">From operator’s perspective, this can provide a tool to complement the MDT feature. Further, </w:t>
      </w:r>
      <w:proofErr w:type="spellStart"/>
      <w:r w:rsidR="00186B55">
        <w:rPr>
          <w:lang w:val="en-US" w:eastAsia="zh-CN"/>
        </w:rPr>
        <w:t>gNB</w:t>
      </w:r>
      <w:proofErr w:type="spellEnd"/>
      <w:r w:rsidR="00186B55">
        <w:rPr>
          <w:lang w:val="en-US" w:eastAsia="zh-CN"/>
        </w:rPr>
        <w:t xml:space="preserve"> can fetch the varying dynamics of </w:t>
      </w:r>
      <w:r w:rsidR="00D73337">
        <w:rPr>
          <w:lang w:val="en-US" w:eastAsia="zh-CN"/>
        </w:rPr>
        <w:t xml:space="preserve">location of UEs; for </w:t>
      </w:r>
      <w:r w:rsidR="006C100C">
        <w:rPr>
          <w:lang w:val="en-US" w:eastAsia="zh-CN"/>
        </w:rPr>
        <w:t>instance,</w:t>
      </w:r>
      <w:r w:rsidR="00D73337">
        <w:rPr>
          <w:lang w:val="en-US" w:eastAsia="zh-CN"/>
        </w:rPr>
        <w:t xml:space="preserve"> ratio of indoor to outdoor UE. This </w:t>
      </w:r>
      <w:r w:rsidR="006C100C">
        <w:rPr>
          <w:lang w:val="en-US" w:eastAsia="zh-CN"/>
        </w:rPr>
        <w:t>information can be fed to beam former</w:t>
      </w:r>
      <w:r w:rsidR="00BE04BB">
        <w:rPr>
          <w:lang w:val="en-US" w:eastAsia="zh-CN"/>
        </w:rPr>
        <w:t xml:space="preserve">. Thus, not </w:t>
      </w:r>
      <w:r w:rsidR="00993747">
        <w:rPr>
          <w:lang w:val="en-US" w:eastAsia="zh-CN"/>
        </w:rPr>
        <w:t>necessarily</w:t>
      </w:r>
      <w:r w:rsidR="00BE04BB">
        <w:rPr>
          <w:lang w:val="en-US" w:eastAsia="zh-CN"/>
        </w:rPr>
        <w:t xml:space="preserve"> the exact location of UE but more location related statistics could be used to </w:t>
      </w:r>
      <w:r w:rsidR="00993747">
        <w:rPr>
          <w:lang w:val="en-US" w:eastAsia="zh-CN"/>
        </w:rPr>
        <w:t>optimize RAN operations.</w:t>
      </w:r>
      <w:r w:rsidR="00D7305A">
        <w:rPr>
          <w:lang w:val="en-US" w:eastAsia="zh-CN"/>
        </w:rPr>
        <w:t xml:space="preserve"> More details on the use case can be seen in [2].</w:t>
      </w:r>
    </w:p>
    <w:p w14:paraId="0DAA7B39" w14:textId="09039F8F" w:rsidR="005B132D" w:rsidRDefault="005B132D" w:rsidP="005B132D">
      <w:pPr>
        <w:pStyle w:val="Observation"/>
        <w:rPr>
          <w:lang w:val="en-US"/>
        </w:rPr>
      </w:pPr>
      <w:bookmarkStart w:id="10" w:name="_Toc902589"/>
      <w:r>
        <w:rPr>
          <w:lang w:val="en-US"/>
        </w:rPr>
        <w:t xml:space="preserve">RAN as LCS client is low hanging fruit and </w:t>
      </w:r>
      <w:r w:rsidR="00186B55">
        <w:rPr>
          <w:lang w:val="en-US"/>
        </w:rPr>
        <w:t>can bring several advantages in terms of Operator</w:t>
      </w:r>
      <w:r w:rsidR="00993747">
        <w:rPr>
          <w:lang w:val="en-US"/>
        </w:rPr>
        <w:t xml:space="preserve"> O&amp;M operation</w:t>
      </w:r>
      <w:r w:rsidR="00186B55">
        <w:rPr>
          <w:lang w:val="en-US"/>
        </w:rPr>
        <w:t xml:space="preserve"> and </w:t>
      </w:r>
      <w:r w:rsidR="00993747">
        <w:rPr>
          <w:lang w:val="en-US"/>
        </w:rPr>
        <w:t xml:space="preserve">for the </w:t>
      </w:r>
      <w:r w:rsidR="00186B55">
        <w:rPr>
          <w:lang w:val="en-US"/>
        </w:rPr>
        <w:t>RAN Optimizations.</w:t>
      </w:r>
      <w:bookmarkEnd w:id="10"/>
    </w:p>
    <w:p w14:paraId="44DD6E8C" w14:textId="77777777" w:rsidR="00F364BD" w:rsidRPr="00811B23" w:rsidRDefault="00F364BD" w:rsidP="00F364BD">
      <w:pPr>
        <w:pStyle w:val="B1"/>
        <w:rPr>
          <w:lang w:val="en-US"/>
        </w:rPr>
      </w:pPr>
      <w:r w:rsidRPr="00811B23">
        <w:rPr>
          <w:lang w:val="en-US"/>
        </w:rPr>
        <w:t xml:space="preserve"> </w:t>
      </w:r>
    </w:p>
    <w:p w14:paraId="7DE6CDFE" w14:textId="77777777" w:rsidR="00F364BD" w:rsidRPr="00811B23" w:rsidRDefault="00F364BD" w:rsidP="00F364BD">
      <w:pPr>
        <w:rPr>
          <w:lang w:val="en-US"/>
        </w:rPr>
      </w:pPr>
    </w:p>
    <w:p w14:paraId="1A798103" w14:textId="77777777" w:rsidR="00F364BD" w:rsidRPr="00CE0424" w:rsidRDefault="00F364BD" w:rsidP="00F364BD">
      <w:pPr>
        <w:pStyle w:val="Heading1"/>
      </w:pPr>
      <w:r w:rsidRPr="00CE0424">
        <w:t>Conclusion</w:t>
      </w:r>
    </w:p>
    <w:p w14:paraId="619990EC" w14:textId="77777777" w:rsidR="00993747" w:rsidRPr="00273DAA" w:rsidRDefault="00F364BD" w:rsidP="00F364BD">
      <w:pPr>
        <w:pStyle w:val="BodyText"/>
        <w:rPr>
          <w:noProof/>
          <w:lang w:val="en-US"/>
        </w:rPr>
      </w:pPr>
      <w:r w:rsidRPr="00810BE2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810BE2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810BE2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810BE2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810BE2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B59A8B1" w14:textId="77777777" w:rsidR="00993747" w:rsidRPr="00993747" w:rsidRDefault="0099374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07A3D">
        <w:t>Observation 1</w:t>
      </w:r>
      <w:r w:rsidRPr="0099374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07A3D">
        <w:t>RAN being an LCS client does not have any RAN2 impact but has only RAN3 impacts.</w:t>
      </w:r>
    </w:p>
    <w:p w14:paraId="19A96AEA" w14:textId="77777777" w:rsidR="00993747" w:rsidRPr="00993747" w:rsidRDefault="0099374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07A3D">
        <w:t>Observation 2</w:t>
      </w:r>
      <w:r w:rsidRPr="0099374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07A3D">
        <w:t>RAN as LCS client is low hanging fruit and can bring several advantages in terms of Operator O&amp;M operation and for the RAN Optimizations.</w:t>
      </w:r>
    </w:p>
    <w:p w14:paraId="3D5FA7DA" w14:textId="77777777" w:rsidR="00F364BD" w:rsidRPr="00810BE2" w:rsidRDefault="00F364BD" w:rsidP="00F364BD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5EBED0A" w14:textId="77777777" w:rsidR="004D28F4" w:rsidRPr="00273DAA" w:rsidRDefault="00F364BD" w:rsidP="00F364BD">
      <w:pPr>
        <w:pStyle w:val="BodyText"/>
        <w:rPr>
          <w:noProof/>
          <w:lang w:val="en-US"/>
        </w:rPr>
      </w:pPr>
      <w:r w:rsidRPr="00810BE2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810BE2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810BE2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810BE2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810BE2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6F172C6" w14:textId="77777777" w:rsidR="004D28F4" w:rsidRPr="004D28F4" w:rsidRDefault="004D28F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F2826">
        <w:t>Proposal 1</w:t>
      </w:r>
      <w:r w:rsidRPr="004D28F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F2826">
        <w:t>The decision for RAN as LCS client should be done by RAN3.</w:t>
      </w:r>
    </w:p>
    <w:p w14:paraId="626A4984" w14:textId="77777777" w:rsidR="00F364BD" w:rsidRPr="00810BE2" w:rsidRDefault="00F364BD" w:rsidP="00F364BD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293466A" w14:textId="77777777" w:rsidR="00F364BD" w:rsidRPr="00810BE2" w:rsidRDefault="00F364BD" w:rsidP="00F364BD">
      <w:pPr>
        <w:rPr>
          <w:b/>
          <w:bCs/>
          <w:lang w:val="en-US"/>
        </w:rPr>
      </w:pPr>
    </w:p>
    <w:p w14:paraId="070114D9" w14:textId="77777777" w:rsidR="00F364BD" w:rsidRPr="00810BE2" w:rsidRDefault="00F364BD" w:rsidP="00F364BD">
      <w:pPr>
        <w:rPr>
          <w:b/>
          <w:bCs/>
          <w:lang w:val="en-US"/>
        </w:rPr>
      </w:pPr>
    </w:p>
    <w:p w14:paraId="4F896F1F" w14:textId="77777777" w:rsidR="00F364BD" w:rsidRPr="00810BE2" w:rsidRDefault="00F364BD" w:rsidP="00F364BD">
      <w:pPr>
        <w:rPr>
          <w:lang w:val="en-US"/>
        </w:rPr>
      </w:pPr>
    </w:p>
    <w:p w14:paraId="6678CB21" w14:textId="77777777" w:rsidR="00F364BD" w:rsidRPr="00810BE2" w:rsidRDefault="00F364BD" w:rsidP="00F364BD">
      <w:pPr>
        <w:rPr>
          <w:lang w:val="en-US"/>
        </w:rPr>
      </w:pPr>
    </w:p>
    <w:p w14:paraId="4315AD25" w14:textId="77777777" w:rsidR="00F364BD" w:rsidRPr="00CE0424" w:rsidRDefault="00F364BD" w:rsidP="00F364BD">
      <w:pPr>
        <w:pStyle w:val="Heading1"/>
      </w:pPr>
      <w:bookmarkStart w:id="11" w:name="_In-sequence_SDU_delivery"/>
      <w:bookmarkEnd w:id="11"/>
      <w:r w:rsidRPr="00CE0424">
        <w:lastRenderedPageBreak/>
        <w:t>References</w:t>
      </w:r>
    </w:p>
    <w:p w14:paraId="1CA1EF95" w14:textId="593B5151" w:rsidR="00B00B85" w:rsidRDefault="00B00B85" w:rsidP="00B00B85">
      <w:pPr>
        <w:pStyle w:val="Reference"/>
        <w:rPr>
          <w:lang w:val="en-US"/>
        </w:rPr>
      </w:pPr>
      <w:bookmarkStart w:id="12" w:name="_Ref174151459"/>
      <w:bookmarkStart w:id="13" w:name="_Ref189809556"/>
      <w:r>
        <w:rPr>
          <w:lang w:val="en-US"/>
        </w:rPr>
        <w:t>SA2, 23.731 “Study on Enhancement to the 5GC Location Services”</w:t>
      </w:r>
    </w:p>
    <w:p w14:paraId="53AB7E1F" w14:textId="46DA5AC1" w:rsidR="00D7305A" w:rsidRPr="006B51B0" w:rsidRDefault="009056CB" w:rsidP="00B00B85">
      <w:pPr>
        <w:pStyle w:val="Reference"/>
        <w:rPr>
          <w:lang w:val="en-US"/>
        </w:rPr>
      </w:pPr>
      <w:r w:rsidRPr="009056CB">
        <w:rPr>
          <w:lang w:val="en-US"/>
        </w:rPr>
        <w:t xml:space="preserve">R2-1901534 </w:t>
      </w:r>
      <w:bookmarkStart w:id="14" w:name="_GoBack"/>
      <w:bookmarkEnd w:id="14"/>
      <w:r w:rsidR="00944EE4">
        <w:rPr>
          <w:lang w:val="en-US"/>
        </w:rPr>
        <w:t>“</w:t>
      </w:r>
      <w:r w:rsidR="00944EE4" w:rsidRPr="00356334">
        <w:rPr>
          <w:lang w:val="en-US"/>
        </w:rPr>
        <w:t>Discussion on Use cases for Location Aware Functionality in RAN</w:t>
      </w:r>
      <w:r w:rsidR="00944EE4">
        <w:rPr>
          <w:lang w:val="en-US"/>
        </w:rPr>
        <w:t>”, Ericsson</w:t>
      </w:r>
    </w:p>
    <w:bookmarkEnd w:id="12"/>
    <w:bookmarkEnd w:id="13"/>
    <w:p w14:paraId="3D520E9C" w14:textId="77777777" w:rsidR="00F364BD" w:rsidRPr="00810BE2" w:rsidRDefault="00F364BD" w:rsidP="00F364BD">
      <w:pPr>
        <w:pStyle w:val="BodyText"/>
        <w:rPr>
          <w:lang w:val="en-US"/>
        </w:rPr>
      </w:pPr>
    </w:p>
    <w:p w14:paraId="100740EE" w14:textId="77777777" w:rsidR="00F364BD" w:rsidRPr="00811B23" w:rsidRDefault="00F364BD" w:rsidP="00F364BD">
      <w:pPr>
        <w:rPr>
          <w:lang w:val="en-US"/>
        </w:rPr>
      </w:pPr>
    </w:p>
    <w:p w14:paraId="01529E2A" w14:textId="77777777" w:rsidR="00F364BD" w:rsidRPr="00F364BD" w:rsidRDefault="00F364BD">
      <w:pPr>
        <w:rPr>
          <w:lang w:val="en-US"/>
        </w:rPr>
      </w:pPr>
    </w:p>
    <w:sectPr w:rsidR="00F364BD" w:rsidRPr="00F364B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16653" w14:textId="77777777" w:rsidR="00976AF9" w:rsidRDefault="00976AF9">
      <w:pPr>
        <w:spacing w:after="0" w:line="240" w:lineRule="auto"/>
      </w:pPr>
      <w:r>
        <w:separator/>
      </w:r>
    </w:p>
  </w:endnote>
  <w:endnote w:type="continuationSeparator" w:id="0">
    <w:p w14:paraId="5C1A9B01" w14:textId="77777777" w:rsidR="00976AF9" w:rsidRDefault="00976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9B3ED" w14:textId="77777777" w:rsidR="00920BF2" w:rsidRDefault="00F364B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25075" w14:textId="77777777" w:rsidR="00976AF9" w:rsidRDefault="00976AF9">
      <w:pPr>
        <w:spacing w:after="0" w:line="240" w:lineRule="auto"/>
      </w:pPr>
      <w:r>
        <w:separator/>
      </w:r>
    </w:p>
  </w:footnote>
  <w:footnote w:type="continuationSeparator" w:id="0">
    <w:p w14:paraId="7498CAEF" w14:textId="77777777" w:rsidR="00976AF9" w:rsidRDefault="00976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E864B" w14:textId="77777777" w:rsidR="00920BF2" w:rsidRDefault="00F364B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9B197D"/>
    <w:multiLevelType w:val="hybridMultilevel"/>
    <w:tmpl w:val="4E68753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4BD"/>
    <w:rsid w:val="00020D3B"/>
    <w:rsid w:val="000313C0"/>
    <w:rsid w:val="00051075"/>
    <w:rsid w:val="000E2BD1"/>
    <w:rsid w:val="00111DF2"/>
    <w:rsid w:val="00177029"/>
    <w:rsid w:val="00186B55"/>
    <w:rsid w:val="00222A1C"/>
    <w:rsid w:val="00273DAA"/>
    <w:rsid w:val="002A6E75"/>
    <w:rsid w:val="002B494C"/>
    <w:rsid w:val="00356334"/>
    <w:rsid w:val="003E0EA4"/>
    <w:rsid w:val="004266DC"/>
    <w:rsid w:val="004D28F4"/>
    <w:rsid w:val="005B132D"/>
    <w:rsid w:val="005D3B91"/>
    <w:rsid w:val="006C100C"/>
    <w:rsid w:val="006F6070"/>
    <w:rsid w:val="00896DD8"/>
    <w:rsid w:val="009056CB"/>
    <w:rsid w:val="00944EE4"/>
    <w:rsid w:val="00976AF9"/>
    <w:rsid w:val="00993747"/>
    <w:rsid w:val="009E3E59"/>
    <w:rsid w:val="00B00B85"/>
    <w:rsid w:val="00B84CA6"/>
    <w:rsid w:val="00BE04BB"/>
    <w:rsid w:val="00D22A0F"/>
    <w:rsid w:val="00D7305A"/>
    <w:rsid w:val="00D73337"/>
    <w:rsid w:val="00D9340C"/>
    <w:rsid w:val="00F364BD"/>
    <w:rsid w:val="00FC32C6"/>
    <w:rsid w:val="00FD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3EDDB9"/>
  <w15:chartTrackingRefBased/>
  <w15:docId w15:val="{609AE5D2-B7FA-4AB9-852C-EB15D23A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64BD"/>
  </w:style>
  <w:style w:type="paragraph" w:styleId="Heading1">
    <w:name w:val="heading 1"/>
    <w:next w:val="Normal"/>
    <w:link w:val="Heading1Char"/>
    <w:qFormat/>
    <w:rsid w:val="00F364B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F364BD"/>
    <w:pPr>
      <w:numPr>
        <w:ilvl w:val="1"/>
      </w:numPr>
      <w:pBdr>
        <w:top w:val="none" w:sz="0" w:space="0" w:color="auto"/>
      </w:pBdr>
      <w:tabs>
        <w:tab w:val="clear" w:pos="859"/>
        <w:tab w:val="num" w:pos="718"/>
      </w:tabs>
      <w:spacing w:before="180"/>
      <w:ind w:left="71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F364B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F364B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F364B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364B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F364B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F364B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64B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4BD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F364BD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F364BD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F364BD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F364BD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364BD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F364BD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F364BD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F364BD"/>
    <w:rPr>
      <w:rFonts w:cs="Arial"/>
    </w:rPr>
  </w:style>
  <w:style w:type="paragraph" w:styleId="TOC1">
    <w:name w:val="toc 1"/>
    <w:aliases w:val="Observation TOC2"/>
    <w:uiPriority w:val="39"/>
    <w:rsid w:val="00F364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3GPPHeader">
    <w:name w:val="3GPP_Header"/>
    <w:basedOn w:val="Normal"/>
    <w:rsid w:val="00F364B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F364BD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semiHidden/>
    <w:rsid w:val="00F364BD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F364BD"/>
    <w:pPr>
      <w:numPr>
        <w:numId w:val="2"/>
      </w:numPr>
    </w:pPr>
  </w:style>
  <w:style w:type="character" w:styleId="PageNumber">
    <w:name w:val="page number"/>
    <w:basedOn w:val="DefaultParagraphFont"/>
    <w:semiHidden/>
    <w:rsid w:val="00F364BD"/>
  </w:style>
  <w:style w:type="paragraph" w:styleId="BodyText">
    <w:name w:val="Body Text"/>
    <w:basedOn w:val="Normal"/>
    <w:link w:val="BodyTextChar"/>
    <w:rsid w:val="00F364BD"/>
  </w:style>
  <w:style w:type="character" w:customStyle="1" w:styleId="BodyTextChar">
    <w:name w:val="Body Text Char"/>
    <w:basedOn w:val="DefaultParagraphFont"/>
    <w:link w:val="BodyText"/>
    <w:rsid w:val="00F364BD"/>
  </w:style>
  <w:style w:type="character" w:styleId="CommentReference">
    <w:name w:val="annotation reference"/>
    <w:semiHidden/>
    <w:rsid w:val="00F364B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364BD"/>
  </w:style>
  <w:style w:type="character" w:customStyle="1" w:styleId="CommentTextChar">
    <w:name w:val="Comment Text Char"/>
    <w:basedOn w:val="DefaultParagraphFont"/>
    <w:link w:val="CommentText"/>
    <w:semiHidden/>
    <w:rsid w:val="00F364BD"/>
  </w:style>
  <w:style w:type="paragraph" w:customStyle="1" w:styleId="B1">
    <w:name w:val="B1"/>
    <w:basedOn w:val="List"/>
    <w:link w:val="B1Char"/>
    <w:qFormat/>
    <w:rsid w:val="00F364BD"/>
    <w:pPr>
      <w:spacing w:after="180"/>
      <w:ind w:left="568" w:hanging="284"/>
      <w:contextualSpacing w:val="0"/>
    </w:pPr>
  </w:style>
  <w:style w:type="paragraph" w:customStyle="1" w:styleId="Proposal">
    <w:name w:val="Proposal"/>
    <w:basedOn w:val="Normal"/>
    <w:rsid w:val="00F364B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364BD"/>
    <w:pPr>
      <w:numPr>
        <w:numId w:val="4"/>
      </w:numPr>
      <w:ind w:left="1701" w:hanging="1701"/>
    </w:pPr>
  </w:style>
  <w:style w:type="paragraph" w:styleId="ListParagraph">
    <w:name w:val="List Paragraph"/>
    <w:basedOn w:val="Normal"/>
    <w:uiPriority w:val="34"/>
    <w:qFormat/>
    <w:rsid w:val="00F364BD"/>
    <w:pPr>
      <w:ind w:left="720"/>
      <w:contextualSpacing/>
    </w:pPr>
  </w:style>
  <w:style w:type="paragraph" w:customStyle="1" w:styleId="PL">
    <w:name w:val="PL"/>
    <w:rsid w:val="00F364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364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64BD"/>
  </w:style>
  <w:style w:type="paragraph" w:styleId="List">
    <w:name w:val="List"/>
    <w:basedOn w:val="Normal"/>
    <w:uiPriority w:val="99"/>
    <w:semiHidden/>
    <w:unhideWhenUsed/>
    <w:rsid w:val="00F364BD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6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4BD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locked/>
    <w:rsid w:val="00F364BD"/>
  </w:style>
  <w:style w:type="character" w:customStyle="1" w:styleId="THChar">
    <w:name w:val="TH Char"/>
    <w:link w:val="TH"/>
    <w:locked/>
    <w:rsid w:val="00F364B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F364BD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character" w:customStyle="1" w:styleId="TFChar">
    <w:name w:val="TF Char"/>
    <w:link w:val="TF"/>
    <w:locked/>
    <w:rsid w:val="00F364BD"/>
    <w:rPr>
      <w:rFonts w:ascii="Arial" w:hAnsi="Arial" w:cs="Arial"/>
      <w:b/>
      <w:lang w:val="en-GB"/>
    </w:rPr>
  </w:style>
  <w:style w:type="paragraph" w:customStyle="1" w:styleId="TF">
    <w:name w:val="TF"/>
    <w:basedOn w:val="TH"/>
    <w:link w:val="TFChar"/>
    <w:rsid w:val="00F364BD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CA6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C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5NUHHDQN7SK2-1476151046-40862</_dlc_DocId>
    <_dlc_DocIdUrl xmlns="f166a696-7b5b-4ccd-9f0c-ffde0cceec81">
      <Url>https://ericsson.sharepoint.com/sites/star/_layouts/15/DocIdRedir.aspx?ID=5NUHHDQN7SK2-1476151046-40862</Url>
      <Description>5NUHHDQN7SK2-1476151046-40862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0776A-FBCA-4132-BCCD-261EB30A4F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3173B2-FEDC-4DE0-8E2B-40BD60CB17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CA6330-697A-48A6-B7A8-B6A09479DC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A3CA46-B7B9-4B66-BB71-03DB782AF709}">
  <ds:schemaRefs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462673A-AF16-4FD3-8D6B-1BC48E9AD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823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Ritesh</cp:lastModifiedBy>
  <cp:revision>33</cp:revision>
  <dcterms:created xsi:type="dcterms:W3CDTF">2019-02-07T12:13:00Z</dcterms:created>
  <dcterms:modified xsi:type="dcterms:W3CDTF">2019-02-14T21:23:00Z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511489d9-382c-4ae4-88eb-fbd6ab852f67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5120">
    <vt:lpwstr>115</vt:lpwstr>
  </property>
</Properties>
</file>